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 xml:space="preserve">上海第二工业大学 </w:t>
      </w:r>
      <w:r>
        <w:rPr>
          <w:rFonts w:hint="eastAsia"/>
          <w:lang w:val="en-US" w:eastAsia="zh-CN"/>
        </w:rPr>
        <w:t>王晓婧</w:t>
      </w:r>
    </w:p>
    <w:p>
      <w:pPr>
        <w:rPr>
          <w:rFonts w:hint="eastAsia"/>
        </w:rPr>
      </w:pPr>
      <w:r>
        <w:rPr>
          <w:rFonts w:hint="eastAsia"/>
        </w:rPr>
        <w:t xml:space="preserve">    </w:t>
      </w:r>
      <w:r>
        <w:rPr>
          <w:rFonts w:hint="eastAsia"/>
          <w:lang w:val="en-US" w:eastAsia="zh-CN"/>
        </w:rPr>
        <w:t>2017年10月22-24日</w:t>
      </w:r>
      <w:r>
        <w:rPr>
          <w:rFonts w:hint="eastAsia"/>
        </w:rPr>
        <w:t>赴</w:t>
      </w:r>
      <w:r>
        <w:rPr>
          <w:rFonts w:hint="eastAsia"/>
          <w:lang w:val="en-US" w:eastAsia="zh-CN"/>
        </w:rPr>
        <w:t>日本东京大学参加海外高层次人才招聘会，并应邀参加日本法政大学留学生就业指导课及交流。</w:t>
      </w:r>
    </w:p>
    <w:p>
      <w:pPr>
        <w:ind w:firstLine="420" w:firstLineChars="0"/>
        <w:rPr>
          <w:rFonts w:hint="eastAsia"/>
        </w:rPr>
      </w:pPr>
      <w:r>
        <w:rPr>
          <w:rFonts w:hint="eastAsia"/>
          <w:lang w:val="en-US" w:eastAsia="zh-CN"/>
        </w:rPr>
        <w:t>参加本次日本海外高层次人才招聘会上，有如下感受</w:t>
      </w:r>
      <w:r>
        <w:rPr>
          <w:rFonts w:hint="eastAsia"/>
        </w:rPr>
        <w:t>：</w:t>
      </w:r>
    </w:p>
    <w:p>
      <w:pPr>
        <w:ind w:firstLine="420" w:firstLineChars="0"/>
        <w:rPr>
          <w:rFonts w:hint="eastAsia"/>
        </w:rPr>
      </w:pPr>
      <w:r>
        <w:rPr>
          <w:rFonts w:hint="eastAsia"/>
        </w:rPr>
        <w:t>1</w:t>
      </w:r>
      <w:r>
        <w:rPr>
          <w:rFonts w:hint="eastAsia"/>
          <w:lang w:val="en-US" w:eastAsia="zh-CN"/>
        </w:rPr>
        <w:t>. 海外留学生看好中国发展趋势，回国报效意愿较强，但对国内落户、住房、医疗、子女就学等信息存疑。</w:t>
      </w:r>
    </w:p>
    <w:p>
      <w:pPr>
        <w:rPr>
          <w:rFonts w:hint="eastAsia"/>
          <w:lang w:val="en-US" w:eastAsia="zh-CN"/>
        </w:rPr>
      </w:pPr>
      <w:r>
        <w:rPr>
          <w:rFonts w:hint="eastAsia"/>
        </w:rPr>
        <w:t xml:space="preserve">  </w:t>
      </w:r>
      <w:r>
        <w:rPr>
          <w:rFonts w:hint="eastAsia"/>
          <w:lang w:val="en-US" w:eastAsia="zh-CN"/>
        </w:rPr>
        <w:tab/>
      </w:r>
      <w:r>
        <w:rPr>
          <w:rFonts w:hint="eastAsia"/>
        </w:rPr>
        <w:t>2</w:t>
      </w:r>
      <w:r>
        <w:rPr>
          <w:rFonts w:hint="eastAsia"/>
          <w:lang w:val="en-US" w:eastAsia="zh-CN"/>
        </w:rPr>
        <w:t xml:space="preserve">. 高校希望引进的教师数与符合条件且愿意从事教学科研工作的海外留学生数相比，供需很不平衡。 </w:t>
      </w:r>
    </w:p>
    <w:p>
      <w:pPr>
        <w:ind w:firstLine="420" w:firstLineChars="0"/>
        <w:rPr>
          <w:rFonts w:hint="eastAsia"/>
        </w:rPr>
      </w:pPr>
      <w:r>
        <w:rPr>
          <w:rFonts w:hint="eastAsia"/>
          <w:lang w:val="en-US" w:eastAsia="zh-CN"/>
        </w:rPr>
        <w:t>3. 高校间人才争夺战从单纯的收入待遇留人向依靠区域、学校的综合实力留人转变。</w:t>
      </w:r>
    </w:p>
    <w:p>
      <w:pPr>
        <w:rPr>
          <w:rFonts w:hint="eastAsia"/>
        </w:rPr>
      </w:pPr>
      <w:r>
        <w:rPr>
          <w:rFonts w:hint="eastAsia"/>
        </w:rPr>
        <w:t xml:space="preserve">    </w:t>
      </w:r>
      <w:r>
        <w:rPr>
          <w:rFonts w:hint="eastAsia"/>
          <w:lang w:val="en-US" w:eastAsia="zh-CN"/>
        </w:rPr>
        <w:t>根据此次日本招聘活动出访见闻，</w:t>
      </w:r>
      <w:r>
        <w:rPr>
          <w:rFonts w:hint="eastAsia"/>
        </w:rPr>
        <w:t>为更有利于</w:t>
      </w:r>
      <w:r>
        <w:rPr>
          <w:rFonts w:hint="eastAsia"/>
          <w:lang w:val="en-US" w:eastAsia="zh-CN"/>
        </w:rPr>
        <w:t>我校</w:t>
      </w:r>
      <w:r>
        <w:rPr>
          <w:rFonts w:hint="eastAsia"/>
        </w:rPr>
        <w:t>人才招聘的成效，建议如下：</w:t>
      </w:r>
    </w:p>
    <w:p>
      <w:pPr>
        <w:rPr>
          <w:rFonts w:hint="eastAsia"/>
        </w:rPr>
      </w:pPr>
      <w:r>
        <w:rPr>
          <w:rFonts w:hint="eastAsia"/>
        </w:rPr>
        <w:t xml:space="preserve">    1</w:t>
      </w:r>
      <w:r>
        <w:rPr>
          <w:rFonts w:hint="eastAsia"/>
          <w:lang w:val="en-US" w:eastAsia="zh-CN"/>
        </w:rPr>
        <w:t>. 打造“人才强校”：建立一套适用于高层次人才的“宜居”政策，学校协助高层次人才在落户、住房、子女就读方面享受“绿色通道”，同时高层次人才薪资在第一年不占用人部门绩效工资总额、高级职称不占用人部门第二年总额</w:t>
      </w:r>
      <w:r>
        <w:rPr>
          <w:rFonts w:hint="eastAsia"/>
        </w:rPr>
        <w:t>。</w:t>
      </w:r>
    </w:p>
    <w:p>
      <w:pPr>
        <w:ind w:firstLine="420"/>
        <w:rPr>
          <w:rFonts w:hint="eastAsia"/>
          <w:lang w:val="en-US" w:eastAsia="zh-CN"/>
        </w:rPr>
      </w:pPr>
      <w:r>
        <w:rPr>
          <w:rFonts w:hint="eastAsia"/>
          <w:lang w:val="en-US" w:eastAsia="zh-CN"/>
        </w:rPr>
        <w:t>2. 落实</w:t>
      </w:r>
      <w:r>
        <w:rPr>
          <w:rFonts w:hint="eastAsia"/>
        </w:rPr>
        <w:t>“</w:t>
      </w:r>
      <w:r>
        <w:rPr>
          <w:rFonts w:hint="eastAsia"/>
          <w:lang w:val="en-US" w:eastAsia="zh-CN"/>
        </w:rPr>
        <w:t>绩效结算</w:t>
      </w:r>
      <w:r>
        <w:rPr>
          <w:rFonts w:hint="eastAsia"/>
        </w:rPr>
        <w:t>”</w:t>
      </w:r>
      <w:r>
        <w:rPr>
          <w:rFonts w:hint="eastAsia"/>
          <w:lang w:eastAsia="zh-CN"/>
        </w:rPr>
        <w:t>：</w:t>
      </w:r>
      <w:r>
        <w:rPr>
          <w:rFonts w:hint="eastAsia"/>
          <w:lang w:val="en-US" w:eastAsia="zh-CN"/>
        </w:rPr>
        <w:t>适当提高高层次人才的待遇，按人才到校后取得的成果情况分阶段兑现引进人才的待遇以延长人才服务学校年限，“柔性”留住人才。</w:t>
      </w:r>
    </w:p>
    <w:p>
      <w:pPr>
        <w:ind w:firstLine="420"/>
      </w:pPr>
      <w:r>
        <w:rPr>
          <w:rFonts w:hint="eastAsia"/>
          <w:lang w:val="en-US" w:eastAsia="zh-CN"/>
        </w:rPr>
        <w:t>3. 推行</w:t>
      </w:r>
      <w:r>
        <w:rPr>
          <w:rFonts w:hint="eastAsia"/>
        </w:rPr>
        <w:t>“</w:t>
      </w:r>
      <w:r>
        <w:rPr>
          <w:rFonts w:hint="eastAsia"/>
          <w:lang w:val="en-US" w:eastAsia="zh-CN"/>
        </w:rPr>
        <w:t>全员招人</w:t>
      </w:r>
      <w:r>
        <w:rPr>
          <w:rFonts w:hint="eastAsia"/>
        </w:rPr>
        <w:t>”</w:t>
      </w:r>
      <w:r>
        <w:rPr>
          <w:rFonts w:hint="eastAsia"/>
          <w:lang w:eastAsia="zh-CN"/>
        </w:rPr>
        <w:t>：</w:t>
      </w:r>
      <w:r>
        <w:rPr>
          <w:rFonts w:hint="eastAsia"/>
          <w:lang w:val="en-US" w:eastAsia="zh-CN"/>
        </w:rPr>
        <w:t>引导教职工在参加国际学术会议、出国访学等活动时，积极宣传我校，扩大学校知名度并利用上述国际交流的机会，积极寻觅合适的候选人。</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8B37E1"/>
    <w:rsid w:val="5C8B37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2017-11-07T08:01:00Z</dcterms:created>
  <dc:creator>ASUS</dc:creator>
  <cp:lastModifiedBy>ASUS</cp:lastModifiedBy>
  <dcterms:modified xsi:type="dcterms:W3CDTF">2017-11-07T11:13:58Z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2052-10.1.0.6759</vt:lpwstr>
  </property>
</Properties>
</file>