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22E" w:rsidRDefault="00171377" w:rsidP="00171377">
      <w:pPr>
        <w:jc w:val="center"/>
        <w:rPr>
          <w:sz w:val="24"/>
          <w:szCs w:val="24"/>
        </w:rPr>
      </w:pPr>
      <w:r w:rsidRPr="0093297E">
        <w:rPr>
          <w:rFonts w:hint="eastAsia"/>
          <w:sz w:val="24"/>
          <w:szCs w:val="24"/>
        </w:rPr>
        <w:t>赴台研修小结</w:t>
      </w:r>
    </w:p>
    <w:p w:rsidR="0093297E" w:rsidRPr="0093297E" w:rsidRDefault="0093297E" w:rsidP="00171377">
      <w:pPr>
        <w:jc w:val="center"/>
        <w:rPr>
          <w:sz w:val="24"/>
          <w:szCs w:val="24"/>
        </w:rPr>
      </w:pPr>
    </w:p>
    <w:p w:rsidR="00171377" w:rsidRDefault="00171377" w:rsidP="00171377">
      <w:pPr>
        <w:ind w:firstLineChars="200" w:firstLine="420"/>
      </w:pPr>
      <w:r>
        <w:rPr>
          <w:rFonts w:hint="eastAsia"/>
        </w:rPr>
        <w:t>2018</w:t>
      </w:r>
      <w:r>
        <w:rPr>
          <w:rFonts w:hint="eastAsia"/>
        </w:rPr>
        <w:t>年</w:t>
      </w:r>
      <w:r>
        <w:rPr>
          <w:rFonts w:hint="eastAsia"/>
        </w:rPr>
        <w:t>5</w:t>
      </w:r>
      <w:r>
        <w:rPr>
          <w:rFonts w:hint="eastAsia"/>
        </w:rPr>
        <w:t>月</w:t>
      </w:r>
      <w:r>
        <w:rPr>
          <w:rFonts w:hint="eastAsia"/>
        </w:rPr>
        <w:t>20</w:t>
      </w:r>
      <w:r>
        <w:rPr>
          <w:rFonts w:hint="eastAsia"/>
        </w:rPr>
        <w:t>日至</w:t>
      </w:r>
      <w:r>
        <w:rPr>
          <w:rFonts w:hint="eastAsia"/>
        </w:rPr>
        <w:t>7</w:t>
      </w:r>
      <w:r>
        <w:rPr>
          <w:rFonts w:hint="eastAsia"/>
        </w:rPr>
        <w:t>月</w:t>
      </w:r>
      <w:r>
        <w:rPr>
          <w:rFonts w:hint="eastAsia"/>
        </w:rPr>
        <w:t>2</w:t>
      </w:r>
      <w:r>
        <w:rPr>
          <w:rFonts w:hint="eastAsia"/>
        </w:rPr>
        <w:t>日，应朝阳科技大学的邀请，本人到台湾进行了为期</w:t>
      </w:r>
      <w:r>
        <w:rPr>
          <w:rFonts w:hint="eastAsia"/>
        </w:rPr>
        <w:t>44</w:t>
      </w:r>
      <w:r>
        <w:rPr>
          <w:rFonts w:hint="eastAsia"/>
        </w:rPr>
        <w:t>天的研修。</w:t>
      </w:r>
    </w:p>
    <w:p w:rsidR="00580E91" w:rsidRDefault="00580E91" w:rsidP="00171377">
      <w:pPr>
        <w:ind w:firstLineChars="200" w:firstLine="420"/>
      </w:pPr>
      <w:r w:rsidRPr="00580E91">
        <w:rPr>
          <w:rFonts w:hint="eastAsia"/>
        </w:rPr>
        <w:t>台湾朝阳科技大学，简称朝阳科大、朝科大。台湾地区第一所私立科技大学，与台科大、北科大、云科大、屏科大等公立科技大学同为最早改名科技大学的五校。该校亦为台湾教育主管部门的”教学卓越计划”重点建设的大学之一，连续</w:t>
      </w:r>
      <w:r w:rsidRPr="00580E91">
        <w:rPr>
          <w:rFonts w:hint="eastAsia"/>
        </w:rPr>
        <w:t>7</w:t>
      </w:r>
      <w:r w:rsidRPr="00580E91">
        <w:rPr>
          <w:rFonts w:hint="eastAsia"/>
        </w:rPr>
        <w:t>年获得补助，</w:t>
      </w:r>
      <w:r w:rsidRPr="00580E91">
        <w:rPr>
          <w:rFonts w:hint="eastAsia"/>
        </w:rPr>
        <w:t>201</w:t>
      </w:r>
      <w:r w:rsidR="007D3452">
        <w:rPr>
          <w:rFonts w:hint="eastAsia"/>
        </w:rPr>
        <w:t>7</w:t>
      </w:r>
      <w:r w:rsidRPr="00580E91">
        <w:rPr>
          <w:rFonts w:hint="eastAsia"/>
        </w:rPr>
        <w:t>年获得公私立最高额补助款。校内共设有管理、理工、设计、人文暨社会、资讯等五个学院二十二个系与十九个研究所硕士班和五个研究所博士班，在台湾教育主管部门”科技大学评鉴计划”中，五个学院皆获得一等，并有通识教育中心、语言中心及师资培育中心、创新育成中心。在籍学生人数约为</w:t>
      </w:r>
      <w:r w:rsidRPr="00580E91">
        <w:rPr>
          <w:rFonts w:hint="eastAsia"/>
        </w:rPr>
        <w:t>17,000</w:t>
      </w:r>
      <w:r w:rsidRPr="00580E91">
        <w:rPr>
          <w:rFonts w:hint="eastAsia"/>
        </w:rPr>
        <w:t>位。</w:t>
      </w:r>
    </w:p>
    <w:p w:rsidR="00722A81" w:rsidRDefault="00722A81" w:rsidP="00722A81">
      <w:r>
        <w:rPr>
          <w:rFonts w:hint="eastAsia"/>
          <w:noProof/>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2663497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171377" w:rsidRDefault="00171377" w:rsidP="00171377">
      <w:pPr>
        <w:ind w:firstLineChars="200" w:firstLine="420"/>
      </w:pPr>
      <w:r>
        <w:rPr>
          <w:rFonts w:hint="eastAsia"/>
        </w:rPr>
        <w:t>感谢朝阳科技大学各位师友提供的学习、交流机会和热情款待。这次行程收获满满，主要工作和感受小结</w:t>
      </w:r>
      <w:r w:rsidR="00FB09C3">
        <w:rPr>
          <w:rFonts w:hint="eastAsia"/>
        </w:rPr>
        <w:t>如下：</w:t>
      </w:r>
    </w:p>
    <w:p w:rsidR="00DF5758" w:rsidRDefault="00DF5758" w:rsidP="00171377">
      <w:pPr>
        <w:ind w:firstLineChars="200" w:firstLine="420"/>
      </w:pPr>
    </w:p>
    <w:p w:rsidR="00171377" w:rsidRDefault="00171377" w:rsidP="00171377">
      <w:pPr>
        <w:pStyle w:val="a3"/>
        <w:numPr>
          <w:ilvl w:val="0"/>
          <w:numId w:val="1"/>
        </w:numPr>
        <w:ind w:firstLineChars="0"/>
        <w:rPr>
          <w:rFonts w:ascii="宋体" w:hAnsi="宋体" w:cs="Verdana"/>
          <w:color w:val="333333"/>
          <w:szCs w:val="21"/>
        </w:rPr>
      </w:pPr>
      <w:r w:rsidRPr="00FB09C3">
        <w:rPr>
          <w:rFonts w:ascii="宋体" w:hAnsi="宋体" w:cs="Verdana" w:hint="eastAsia"/>
          <w:color w:val="333333"/>
          <w:szCs w:val="21"/>
        </w:rPr>
        <w:t>学科特色与课程架构调研</w:t>
      </w:r>
    </w:p>
    <w:p w:rsidR="00E12609" w:rsidRDefault="00E12609" w:rsidP="00E12609">
      <w:pPr>
        <w:pStyle w:val="a3"/>
        <w:ind w:firstLineChars="202" w:firstLine="424"/>
        <w:rPr>
          <w:rFonts w:ascii="宋体" w:hAnsi="宋体" w:cs="Verdana"/>
          <w:color w:val="333333"/>
          <w:szCs w:val="21"/>
        </w:rPr>
      </w:pPr>
      <w:r>
        <w:rPr>
          <w:rFonts w:ascii="宋体" w:hAnsi="宋体" w:cs="Verdana" w:hint="eastAsia"/>
          <w:color w:val="333333"/>
          <w:szCs w:val="21"/>
        </w:rPr>
        <w:t>朝阳科技大学设计学院与我校应用艺术设计学院类似，下设</w:t>
      </w:r>
      <w:r w:rsidRPr="00E12609">
        <w:rPr>
          <w:rFonts w:ascii="宋体" w:hAnsi="宋体" w:cs="Verdana" w:hint="eastAsia"/>
          <w:color w:val="333333"/>
          <w:szCs w:val="21"/>
        </w:rPr>
        <w:t>建筑系所</w:t>
      </w:r>
      <w:r w:rsidRPr="00E12609">
        <w:rPr>
          <w:rFonts w:ascii="宋体" w:hAnsi="宋体" w:cs="Verdana"/>
          <w:color w:val="333333"/>
          <w:szCs w:val="21"/>
        </w:rPr>
        <w:t>(</w:t>
      </w:r>
      <w:r w:rsidRPr="00E12609">
        <w:rPr>
          <w:rFonts w:ascii="宋体" w:hAnsi="宋体" w:cs="Verdana" w:hint="eastAsia"/>
          <w:color w:val="333333"/>
          <w:szCs w:val="21"/>
        </w:rPr>
        <w:t>含建筑及都市设计硕、博士班</w:t>
      </w:r>
      <w:r w:rsidRPr="00E12609">
        <w:rPr>
          <w:rFonts w:ascii="宋体" w:hAnsi="宋体" w:cs="Verdana"/>
          <w:color w:val="333333"/>
          <w:szCs w:val="21"/>
        </w:rPr>
        <w:t>)</w:t>
      </w:r>
      <w:r>
        <w:rPr>
          <w:rFonts w:ascii="宋体" w:hAnsi="宋体" w:cs="Verdana" w:hint="eastAsia"/>
          <w:color w:val="333333"/>
          <w:szCs w:val="21"/>
        </w:rPr>
        <w:t>，</w:t>
      </w:r>
      <w:r w:rsidRPr="00E12609">
        <w:rPr>
          <w:rFonts w:ascii="宋体" w:hAnsi="宋体" w:cs="Verdana" w:hint="eastAsia"/>
          <w:color w:val="333333"/>
          <w:szCs w:val="21"/>
        </w:rPr>
        <w:t>视觉传达设计系所</w:t>
      </w:r>
      <w:r>
        <w:rPr>
          <w:rFonts w:ascii="宋体" w:hAnsi="宋体" w:cs="Verdana" w:hint="eastAsia"/>
          <w:color w:val="333333"/>
          <w:szCs w:val="21"/>
        </w:rPr>
        <w:t>，</w:t>
      </w:r>
      <w:r w:rsidRPr="00E12609">
        <w:rPr>
          <w:rFonts w:ascii="宋体" w:hAnsi="宋体" w:cs="Verdana" w:hint="eastAsia"/>
          <w:color w:val="333333"/>
          <w:szCs w:val="21"/>
        </w:rPr>
        <w:t>工业设计系所</w:t>
      </w:r>
      <w:r>
        <w:rPr>
          <w:rFonts w:ascii="宋体" w:hAnsi="宋体" w:cs="Verdana" w:hint="eastAsia"/>
          <w:color w:val="333333"/>
          <w:szCs w:val="21"/>
        </w:rPr>
        <w:t>及</w:t>
      </w:r>
      <w:r w:rsidRPr="00E12609">
        <w:rPr>
          <w:rFonts w:ascii="宋体" w:hAnsi="宋体" w:cs="Verdana" w:hint="eastAsia"/>
          <w:color w:val="333333"/>
          <w:szCs w:val="21"/>
        </w:rPr>
        <w:t>景观及都市设计系所</w:t>
      </w:r>
      <w:r>
        <w:rPr>
          <w:rFonts w:ascii="宋体" w:hAnsi="宋体" w:cs="Verdana" w:hint="eastAsia"/>
          <w:color w:val="333333"/>
          <w:szCs w:val="21"/>
        </w:rPr>
        <w:t>。其中与我所在的环境设计专业对口的是</w:t>
      </w:r>
      <w:r w:rsidRPr="00E12609">
        <w:rPr>
          <w:rFonts w:ascii="宋体" w:hAnsi="宋体" w:cs="Verdana" w:hint="eastAsia"/>
          <w:color w:val="333333"/>
          <w:szCs w:val="21"/>
        </w:rPr>
        <w:t>建筑系所</w:t>
      </w:r>
      <w:r>
        <w:rPr>
          <w:rFonts w:ascii="宋体" w:hAnsi="宋体" w:cs="Verdana" w:hint="eastAsia"/>
          <w:color w:val="333333"/>
          <w:szCs w:val="21"/>
        </w:rPr>
        <w:t>（室内设计组），所以我着重了解了这部分的</w:t>
      </w:r>
      <w:r w:rsidRPr="00FB09C3">
        <w:rPr>
          <w:rFonts w:ascii="宋体" w:hAnsi="宋体" w:cs="Verdana" w:hint="eastAsia"/>
          <w:color w:val="333333"/>
          <w:szCs w:val="21"/>
        </w:rPr>
        <w:t>学科特色与课程架构</w:t>
      </w:r>
      <w:r>
        <w:rPr>
          <w:rFonts w:ascii="宋体" w:hAnsi="宋体" w:cs="Verdana" w:hint="eastAsia"/>
          <w:color w:val="333333"/>
          <w:szCs w:val="21"/>
        </w:rPr>
        <w:t>。</w:t>
      </w:r>
      <w:r w:rsidR="00DF5758">
        <w:rPr>
          <w:rFonts w:ascii="宋体" w:hAnsi="宋体" w:cs="Verdana" w:hint="eastAsia"/>
          <w:color w:val="333333"/>
          <w:szCs w:val="21"/>
        </w:rPr>
        <w:t>一到学校，和系上对接，系主任郭其纲老师就热情地为我介绍了四年的主要课程和课程架构的基本思路。</w:t>
      </w:r>
    </w:p>
    <w:p w:rsidR="00E12609" w:rsidRPr="00DF5758" w:rsidRDefault="00E12609" w:rsidP="00DF5758">
      <w:pPr>
        <w:pStyle w:val="a3"/>
        <w:ind w:firstLineChars="202" w:firstLine="424"/>
        <w:rPr>
          <w:rFonts w:ascii="宋体" w:hAnsi="宋体" w:cs="Verdana"/>
          <w:color w:val="333333"/>
          <w:szCs w:val="21"/>
        </w:rPr>
      </w:pPr>
      <w:r w:rsidRPr="00E12609">
        <w:rPr>
          <w:rFonts w:ascii="宋体" w:hAnsi="宋体" w:cs="Verdana" w:hint="eastAsia"/>
          <w:color w:val="333333"/>
          <w:szCs w:val="21"/>
        </w:rPr>
        <w:t>建筑系所</w:t>
      </w:r>
      <w:r>
        <w:rPr>
          <w:rFonts w:ascii="宋体" w:hAnsi="宋体" w:cs="Verdana" w:hint="eastAsia"/>
          <w:color w:val="333333"/>
          <w:szCs w:val="21"/>
        </w:rPr>
        <w:t>（室内设计组）</w:t>
      </w:r>
      <w:r w:rsidR="0093297E">
        <w:rPr>
          <w:rFonts w:ascii="宋体" w:hAnsi="宋体" w:cs="Verdana" w:hint="eastAsia"/>
          <w:color w:val="333333"/>
          <w:szCs w:val="21"/>
        </w:rPr>
        <w:t>本科日间部学制为四年。</w:t>
      </w:r>
      <w:r w:rsidR="0093297E" w:rsidRPr="0093297E">
        <w:rPr>
          <w:rFonts w:ascii="宋体" w:hAnsi="宋体" w:cs="Verdana" w:hint="eastAsia"/>
          <w:color w:val="333333"/>
          <w:szCs w:val="21"/>
        </w:rPr>
        <w:t>专业课程规划主要着眼于学生毕业后取得国家专业证照的能力养成。室内设计组对应室内设计装修技术证照取得的六大专业类别，列为各该组别的必修课程，辅以两组可互通共享的技艺或专题型选修课程。课程执行则实行</w:t>
      </w:r>
      <w:r w:rsidR="0093297E" w:rsidRPr="0093297E">
        <w:rPr>
          <w:rFonts w:ascii="宋体" w:hAnsi="宋体" w:cs="Verdana" w:hint="eastAsia"/>
          <w:color w:val="333333"/>
          <w:szCs w:val="21"/>
        </w:rPr>
        <w:lastRenderedPageBreak/>
        <w:t>「低年级设计基础合流；高年级对准专业分流」；「适性、弹性与共享」的原则，以达成毕业后拥有最广泛就业竞争能力为目标。</w:t>
      </w:r>
      <w:r w:rsidR="0093297E" w:rsidRPr="00DF5758">
        <w:rPr>
          <w:rFonts w:ascii="宋体" w:hAnsi="宋体" w:cs="Verdana" w:hint="eastAsia"/>
          <w:color w:val="333333"/>
          <w:szCs w:val="21"/>
        </w:rPr>
        <w:t>其课程架构如下：</w:t>
      </w:r>
    </w:p>
    <w:p w:rsidR="0093297E" w:rsidRPr="00E12609" w:rsidRDefault="0093297E" w:rsidP="0093297E">
      <w:pPr>
        <w:pStyle w:val="a3"/>
        <w:ind w:firstLineChars="0" w:firstLine="0"/>
        <w:rPr>
          <w:rFonts w:ascii="宋体" w:hAnsi="宋体" w:cs="Verdana"/>
          <w:color w:val="333333"/>
          <w:szCs w:val="21"/>
        </w:rPr>
      </w:pPr>
      <w:r>
        <w:rPr>
          <w:rFonts w:ascii="Microsoft JhengHei" w:eastAsia="Microsoft JhengHei" w:hAnsi="Microsoft JhengHei" w:cs="Arial"/>
          <w:noProof/>
          <w:color w:val="444444"/>
        </w:rPr>
        <w:drawing>
          <wp:inline distT="0" distB="0" distL="0" distR="0">
            <wp:extent cx="5497000" cy="2820035"/>
            <wp:effectExtent l="0" t="0" r="8890" b="0"/>
            <wp:docPr id="1" name="图片 1" descr="http://arch.cyut.edu.tw/var/file/35/1035/img/18039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cyut.edu.tw/var/file/35/1035/img/18039323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8094" cy="2820596"/>
                    </a:xfrm>
                    <a:prstGeom prst="rect">
                      <a:avLst/>
                    </a:prstGeom>
                    <a:noFill/>
                    <a:ln>
                      <a:noFill/>
                    </a:ln>
                  </pic:spPr>
                </pic:pic>
              </a:graphicData>
            </a:graphic>
          </wp:inline>
        </w:drawing>
      </w:r>
    </w:p>
    <w:p w:rsidR="00FB09C3" w:rsidRPr="00E12609" w:rsidRDefault="00FB09C3" w:rsidP="00FB09C3">
      <w:pPr>
        <w:pStyle w:val="a3"/>
        <w:ind w:left="840" w:firstLineChars="0" w:firstLine="0"/>
        <w:rPr>
          <w:rFonts w:ascii="宋体" w:hAnsi="宋体" w:cs="Verdana"/>
          <w:color w:val="333333"/>
          <w:szCs w:val="21"/>
        </w:rPr>
      </w:pPr>
    </w:p>
    <w:p w:rsidR="00DF5758" w:rsidRDefault="00DF5758" w:rsidP="00DF5758">
      <w:pPr>
        <w:ind w:left="420"/>
        <w:rPr>
          <w:szCs w:val="21"/>
        </w:rPr>
      </w:pPr>
    </w:p>
    <w:p w:rsidR="0093297E" w:rsidRPr="00FB09C3" w:rsidRDefault="0093297E" w:rsidP="00FB09C3">
      <w:pPr>
        <w:pStyle w:val="a3"/>
        <w:rPr>
          <w:szCs w:val="21"/>
        </w:rPr>
      </w:pPr>
    </w:p>
    <w:p w:rsidR="00DF5758" w:rsidRPr="00DF5758" w:rsidRDefault="00DF5758" w:rsidP="00DF5758">
      <w:pPr>
        <w:pStyle w:val="a3"/>
        <w:numPr>
          <w:ilvl w:val="0"/>
          <w:numId w:val="1"/>
        </w:numPr>
        <w:ind w:firstLineChars="0"/>
        <w:rPr>
          <w:szCs w:val="21"/>
        </w:rPr>
      </w:pPr>
      <w:r w:rsidRPr="00DF5758">
        <w:rPr>
          <w:rFonts w:hint="eastAsia"/>
          <w:szCs w:val="21"/>
        </w:rPr>
        <w:t>教学实务参与和毕业设计展参观</w:t>
      </w:r>
    </w:p>
    <w:p w:rsidR="001C1713" w:rsidRDefault="00DF5758" w:rsidP="00DF5758">
      <w:pPr>
        <w:pStyle w:val="a3"/>
        <w:rPr>
          <w:szCs w:val="21"/>
        </w:rPr>
      </w:pPr>
      <w:r>
        <w:rPr>
          <w:rFonts w:hint="eastAsia"/>
          <w:szCs w:val="21"/>
        </w:rPr>
        <w:t>通过一段时间的听课、参观、与师长和同学交流，我大致了解了各个课程的基本内容和教学方式。</w:t>
      </w:r>
    </w:p>
    <w:p w:rsidR="001C1713" w:rsidRDefault="00DF5758" w:rsidP="00DF5758">
      <w:pPr>
        <w:pStyle w:val="a3"/>
        <w:rPr>
          <w:szCs w:val="21"/>
        </w:rPr>
      </w:pPr>
      <w:r>
        <w:rPr>
          <w:rFonts w:hint="eastAsia"/>
          <w:szCs w:val="21"/>
        </w:rPr>
        <w:t>其中大致可以分为两类：</w:t>
      </w:r>
    </w:p>
    <w:p w:rsidR="001C1713" w:rsidRDefault="00DF5758" w:rsidP="001C1713">
      <w:pPr>
        <w:pStyle w:val="a3"/>
        <w:numPr>
          <w:ilvl w:val="0"/>
          <w:numId w:val="2"/>
        </w:numPr>
        <w:ind w:firstLineChars="0"/>
        <w:rPr>
          <w:szCs w:val="21"/>
        </w:rPr>
      </w:pPr>
      <w:r>
        <w:rPr>
          <w:rFonts w:hint="eastAsia"/>
          <w:szCs w:val="21"/>
        </w:rPr>
        <w:t>理论学习为主的课程。主要由</w:t>
      </w:r>
      <w:r>
        <w:rPr>
          <w:rFonts w:hint="eastAsia"/>
          <w:szCs w:val="21"/>
        </w:rPr>
        <w:t>1-2</w:t>
      </w:r>
      <w:r>
        <w:rPr>
          <w:rFonts w:hint="eastAsia"/>
          <w:szCs w:val="21"/>
        </w:rPr>
        <w:t>位教师主讲，学生讨论和调研为主，考察方式为考试或报告。这类课程一般都会平均分布在整个学期中。</w:t>
      </w:r>
    </w:p>
    <w:p w:rsidR="001C1713" w:rsidRDefault="001C1713" w:rsidP="00E903EE">
      <w:pPr>
        <w:pStyle w:val="a3"/>
        <w:ind w:firstLineChars="0" w:firstLine="0"/>
        <w:jc w:val="center"/>
        <w:rPr>
          <w:szCs w:val="21"/>
        </w:rPr>
      </w:pPr>
      <w:r>
        <w:rPr>
          <w:rFonts w:hint="eastAsia"/>
          <w:noProof/>
          <w:szCs w:val="21"/>
        </w:rPr>
        <w:drawing>
          <wp:inline distT="0" distB="0" distL="0" distR="0">
            <wp:extent cx="4579653" cy="34350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289511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1792" cy="3436619"/>
                    </a:xfrm>
                    <a:prstGeom prst="rect">
                      <a:avLst/>
                    </a:prstGeom>
                  </pic:spPr>
                </pic:pic>
              </a:graphicData>
            </a:graphic>
          </wp:inline>
        </w:drawing>
      </w:r>
    </w:p>
    <w:p w:rsidR="001C1713" w:rsidRDefault="00DF5758" w:rsidP="00DF5758">
      <w:pPr>
        <w:pStyle w:val="a3"/>
        <w:rPr>
          <w:szCs w:val="21"/>
        </w:rPr>
      </w:pPr>
      <w:r>
        <w:rPr>
          <w:rFonts w:hint="eastAsia"/>
          <w:szCs w:val="21"/>
        </w:rPr>
        <w:lastRenderedPageBreak/>
        <w:t>2</w:t>
      </w:r>
      <w:r>
        <w:rPr>
          <w:rFonts w:hint="eastAsia"/>
          <w:szCs w:val="21"/>
        </w:rPr>
        <w:t>）设计实践为主的课程。这类课程是由两到三个设计专题构成，每个设计专题的时间为</w:t>
      </w:r>
      <w:r>
        <w:rPr>
          <w:rFonts w:hint="eastAsia"/>
          <w:szCs w:val="21"/>
        </w:rPr>
        <w:t>4-6</w:t>
      </w:r>
      <w:r>
        <w:rPr>
          <w:rFonts w:hint="eastAsia"/>
          <w:szCs w:val="21"/>
        </w:rPr>
        <w:t>周。这类课程一般都会将一个班的学生分为若干小组，每个组由一个老师带领，在专题开始之初由一个主讲老师布置题目，之后就分由各个老师进行分别指导，形式类似于我校的毕业设计。</w:t>
      </w:r>
    </w:p>
    <w:p w:rsidR="001C1713" w:rsidRDefault="001C1713" w:rsidP="00E903EE">
      <w:pPr>
        <w:pStyle w:val="a3"/>
        <w:ind w:firstLineChars="0" w:firstLine="0"/>
        <w:jc w:val="center"/>
        <w:rPr>
          <w:szCs w:val="21"/>
        </w:rPr>
      </w:pPr>
      <w:r>
        <w:rPr>
          <w:rFonts w:hint="eastAsia"/>
          <w:noProof/>
          <w:szCs w:val="21"/>
        </w:rPr>
        <w:drawing>
          <wp:inline distT="0" distB="0" distL="0" distR="0">
            <wp:extent cx="4348976" cy="326199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0856259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1030" cy="3263534"/>
                    </a:xfrm>
                    <a:prstGeom prst="rect">
                      <a:avLst/>
                    </a:prstGeom>
                  </pic:spPr>
                </pic:pic>
              </a:graphicData>
            </a:graphic>
          </wp:inline>
        </w:drawing>
      </w:r>
    </w:p>
    <w:p w:rsidR="00DF5758" w:rsidRDefault="00DF5758" w:rsidP="00DF5758">
      <w:pPr>
        <w:pStyle w:val="a3"/>
        <w:rPr>
          <w:szCs w:val="21"/>
        </w:rPr>
      </w:pPr>
      <w:r>
        <w:rPr>
          <w:rFonts w:hint="eastAsia"/>
          <w:szCs w:val="21"/>
        </w:rPr>
        <w:t>而且会在课程的各个阶段引入交换老师评图制度，这与我们学校设计课程中，一个老师带到底上交作业就结课的形式有很大不同。几乎在每次设计专题作业的过程中，就进行了一次小型的毕业设计过程，这对激励学生表达，从不同角度吸取意见，充分了解自己的不足都很有好的效果，值得我们以后在教学工作中学习和效仿。</w:t>
      </w:r>
    </w:p>
    <w:p w:rsidR="001C1713" w:rsidRPr="001C1713" w:rsidRDefault="001C1713" w:rsidP="00EA17A0">
      <w:pPr>
        <w:jc w:val="center"/>
        <w:rPr>
          <w:szCs w:val="21"/>
        </w:rPr>
      </w:pPr>
      <w:r>
        <w:rPr>
          <w:rFonts w:hint="eastAsia"/>
          <w:noProof/>
          <w:szCs w:val="21"/>
        </w:rPr>
        <w:drawing>
          <wp:inline distT="0" distB="0" distL="0" distR="0">
            <wp:extent cx="4590171" cy="3442905"/>
            <wp:effectExtent l="0" t="0" r="12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59496497.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2703" cy="3444804"/>
                    </a:xfrm>
                    <a:prstGeom prst="rect">
                      <a:avLst/>
                    </a:prstGeom>
                  </pic:spPr>
                </pic:pic>
              </a:graphicData>
            </a:graphic>
          </wp:inline>
        </w:drawing>
      </w:r>
      <w:bookmarkStart w:id="0" w:name="_GoBack"/>
      <w:bookmarkEnd w:id="0"/>
    </w:p>
    <w:p w:rsidR="00DF5758" w:rsidRDefault="00DF5758" w:rsidP="00DF5758">
      <w:pPr>
        <w:pStyle w:val="a3"/>
        <w:rPr>
          <w:szCs w:val="21"/>
        </w:rPr>
      </w:pPr>
    </w:p>
    <w:p w:rsidR="00DF5758" w:rsidRDefault="00DF5758" w:rsidP="00DF5758">
      <w:pPr>
        <w:ind w:firstLineChars="200" w:firstLine="420"/>
        <w:rPr>
          <w:szCs w:val="21"/>
        </w:rPr>
      </w:pPr>
      <w:r w:rsidRPr="00DF5758">
        <w:rPr>
          <w:rFonts w:hint="eastAsia"/>
          <w:szCs w:val="21"/>
        </w:rPr>
        <w:lastRenderedPageBreak/>
        <w:t>应建筑系邱健维老师的邀请，我作为评图老师之一参与了三年级室内设计组学生室内设计课程的期末总评图。一开始，由于教育背景和文化背景的不同，我对参加评图是有一些顾虑的。但邱老师说，正好让学生有机会了解一些不同角度的批评。从后来的实际过程来看，并没有因为背景的不同而造成沟通上的困难，学生也能很好的吸收我的建议并做出回应。学生的谦逊有礼，对自己作品的珍惜程度和表达能力，都给我留下了很深的印象。</w:t>
      </w:r>
    </w:p>
    <w:p w:rsidR="001C1713" w:rsidRDefault="001C1713" w:rsidP="00E903EE">
      <w:pPr>
        <w:jc w:val="center"/>
        <w:rPr>
          <w:szCs w:val="21"/>
        </w:rPr>
      </w:pPr>
      <w:r>
        <w:rPr>
          <w:rFonts w:hint="eastAsia"/>
          <w:noProof/>
          <w:szCs w:val="21"/>
        </w:rPr>
        <w:drawing>
          <wp:inline distT="0" distB="0" distL="0" distR="0">
            <wp:extent cx="4772722" cy="3579827"/>
            <wp:effectExtent l="0" t="0" r="889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7928096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78751" cy="3584349"/>
                    </a:xfrm>
                    <a:prstGeom prst="rect">
                      <a:avLst/>
                    </a:prstGeom>
                  </pic:spPr>
                </pic:pic>
              </a:graphicData>
            </a:graphic>
          </wp:inline>
        </w:drawing>
      </w:r>
    </w:p>
    <w:p w:rsidR="001C1713" w:rsidRDefault="001C1713" w:rsidP="00E903EE">
      <w:pPr>
        <w:jc w:val="center"/>
        <w:rPr>
          <w:szCs w:val="21"/>
        </w:rPr>
      </w:pPr>
      <w:r>
        <w:rPr>
          <w:rFonts w:hint="eastAsia"/>
          <w:noProof/>
          <w:szCs w:val="21"/>
        </w:rPr>
        <w:drawing>
          <wp:inline distT="0" distB="0" distL="0" distR="0">
            <wp:extent cx="4784864" cy="358893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882072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7647" cy="3591023"/>
                    </a:xfrm>
                    <a:prstGeom prst="rect">
                      <a:avLst/>
                    </a:prstGeom>
                  </pic:spPr>
                </pic:pic>
              </a:graphicData>
            </a:graphic>
          </wp:inline>
        </w:drawing>
      </w:r>
    </w:p>
    <w:p w:rsidR="00DF5758" w:rsidRPr="00DF5758" w:rsidRDefault="00DF5758" w:rsidP="00DF5758">
      <w:pPr>
        <w:ind w:firstLineChars="332" w:firstLine="697"/>
        <w:rPr>
          <w:szCs w:val="21"/>
        </w:rPr>
      </w:pPr>
    </w:p>
    <w:p w:rsidR="00DF5758" w:rsidRDefault="00DF5758" w:rsidP="00DF5758">
      <w:pPr>
        <w:ind w:firstLineChars="200" w:firstLine="420"/>
        <w:rPr>
          <w:szCs w:val="21"/>
        </w:rPr>
      </w:pPr>
      <w:r w:rsidRPr="00DF5758">
        <w:rPr>
          <w:rFonts w:hint="eastAsia"/>
          <w:szCs w:val="21"/>
        </w:rPr>
        <w:lastRenderedPageBreak/>
        <w:t>我在台湾期间，正值毕业季。有大量的毕业设计展在各个创意中心和展会现场举行。我去了台中文化创意中心参观了台中地区各个高校设计专业的集合毕业展。还北上台北，参观了著名的“新一代”毕业设计联合展。台湾各个学校毕设展览的活泼气氛和强调个人表达的导向，都与大陆有一些差异。另外令我印象比较深刻的是毕设展作为人才展示窗口的作用，在毕业设计展的过程中，不仅是作品的展示，还有大量的企业直接合作和人才引进的活动设置。</w:t>
      </w:r>
    </w:p>
    <w:p w:rsidR="00722A81" w:rsidRDefault="001C1713" w:rsidP="00E903EE">
      <w:pPr>
        <w:jc w:val="center"/>
        <w:rPr>
          <w:szCs w:val="21"/>
        </w:rPr>
      </w:pPr>
      <w:r>
        <w:rPr>
          <w:noProof/>
          <w:szCs w:val="21"/>
        </w:rPr>
        <w:drawing>
          <wp:inline distT="0" distB="0" distL="0" distR="0">
            <wp:extent cx="4824663" cy="3618788"/>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5038403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5876" cy="3619698"/>
                    </a:xfrm>
                    <a:prstGeom prst="rect">
                      <a:avLst/>
                    </a:prstGeom>
                  </pic:spPr>
                </pic:pic>
              </a:graphicData>
            </a:graphic>
          </wp:inline>
        </w:drawing>
      </w:r>
    </w:p>
    <w:p w:rsidR="001C1713" w:rsidRDefault="001C1713" w:rsidP="00E903EE">
      <w:pPr>
        <w:jc w:val="center"/>
        <w:rPr>
          <w:szCs w:val="21"/>
        </w:rPr>
      </w:pPr>
      <w:r>
        <w:rPr>
          <w:rFonts w:hint="eastAsia"/>
          <w:noProof/>
          <w:szCs w:val="21"/>
        </w:rPr>
        <w:drawing>
          <wp:inline distT="0" distB="0" distL="0" distR="0">
            <wp:extent cx="4820267" cy="3615490"/>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66470561.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4482" cy="3618651"/>
                    </a:xfrm>
                    <a:prstGeom prst="rect">
                      <a:avLst/>
                    </a:prstGeom>
                  </pic:spPr>
                </pic:pic>
              </a:graphicData>
            </a:graphic>
          </wp:inline>
        </w:drawing>
      </w:r>
    </w:p>
    <w:p w:rsidR="001C1713" w:rsidRPr="00DF5758" w:rsidRDefault="001C1713" w:rsidP="001C1713">
      <w:pPr>
        <w:rPr>
          <w:szCs w:val="21"/>
        </w:rPr>
      </w:pPr>
    </w:p>
    <w:p w:rsidR="00DF5758" w:rsidRDefault="00DF5758" w:rsidP="00DF5758">
      <w:pPr>
        <w:pStyle w:val="a3"/>
        <w:ind w:left="426" w:firstLineChars="197" w:firstLine="414"/>
        <w:rPr>
          <w:szCs w:val="21"/>
        </w:rPr>
      </w:pPr>
    </w:p>
    <w:p w:rsidR="00171377" w:rsidRDefault="00FB09C3" w:rsidP="00171377">
      <w:pPr>
        <w:pStyle w:val="a3"/>
        <w:numPr>
          <w:ilvl w:val="0"/>
          <w:numId w:val="1"/>
        </w:numPr>
        <w:ind w:firstLineChars="0"/>
        <w:rPr>
          <w:szCs w:val="21"/>
        </w:rPr>
      </w:pPr>
      <w:r>
        <w:rPr>
          <w:rFonts w:hint="eastAsia"/>
          <w:szCs w:val="21"/>
        </w:rPr>
        <w:t>了解</w:t>
      </w:r>
      <w:r w:rsidR="00171377" w:rsidRPr="00FB09C3">
        <w:rPr>
          <w:rFonts w:hint="eastAsia"/>
          <w:szCs w:val="21"/>
        </w:rPr>
        <w:t>三创教育与</w:t>
      </w:r>
      <w:r>
        <w:rPr>
          <w:rFonts w:hint="eastAsia"/>
          <w:szCs w:val="21"/>
        </w:rPr>
        <w:t>参加</w:t>
      </w:r>
      <w:r w:rsidR="00171377" w:rsidRPr="00FB09C3">
        <w:rPr>
          <w:rFonts w:hint="eastAsia"/>
          <w:szCs w:val="21"/>
        </w:rPr>
        <w:t>跨域创新工作坊</w:t>
      </w:r>
    </w:p>
    <w:p w:rsidR="001C3E07" w:rsidRDefault="00FB09C3" w:rsidP="001C3E07">
      <w:pPr>
        <w:pStyle w:val="a3"/>
        <w:ind w:firstLineChars="202" w:firstLine="424"/>
        <w:rPr>
          <w:szCs w:val="21"/>
        </w:rPr>
      </w:pPr>
      <w:r w:rsidRPr="00FB09C3">
        <w:rPr>
          <w:rFonts w:hint="eastAsia"/>
          <w:szCs w:val="21"/>
        </w:rPr>
        <w:t>朝阳科技大学注重学生实践能力和素质教育培养，</w:t>
      </w:r>
      <w:r w:rsidR="001C3E07">
        <w:rPr>
          <w:rFonts w:hint="eastAsia"/>
          <w:szCs w:val="21"/>
        </w:rPr>
        <w:t>注重学校教育与社会实业的衔接，</w:t>
      </w:r>
      <w:r w:rsidRPr="00FB09C3">
        <w:rPr>
          <w:rFonts w:hint="eastAsia"/>
          <w:szCs w:val="21"/>
        </w:rPr>
        <w:t>构建了“创意、创新、创业”的三创教育体系</w:t>
      </w:r>
      <w:r>
        <w:rPr>
          <w:rFonts w:hint="eastAsia"/>
          <w:szCs w:val="21"/>
        </w:rPr>
        <w:t>，</w:t>
      </w:r>
      <w:r w:rsidR="001C3E07" w:rsidRPr="001C3E07">
        <w:rPr>
          <w:rFonts w:hint="eastAsia"/>
          <w:szCs w:val="21"/>
        </w:rPr>
        <w:t>经过五年多的实践，现已取得了可喜的成绩，该校师生在各类大赛中先后获得</w:t>
      </w:r>
      <w:r w:rsidR="001C3E07" w:rsidRPr="001C3E07">
        <w:rPr>
          <w:rFonts w:hint="eastAsia"/>
          <w:szCs w:val="21"/>
        </w:rPr>
        <w:t>200</w:t>
      </w:r>
      <w:r w:rsidR="001C3E07" w:rsidRPr="001C3E07">
        <w:rPr>
          <w:rFonts w:hint="eastAsia"/>
          <w:szCs w:val="21"/>
        </w:rPr>
        <w:t>余个奖项，特别是在</w:t>
      </w:r>
      <w:r w:rsidR="001C3E07" w:rsidRPr="001C3E07">
        <w:rPr>
          <w:rFonts w:hint="eastAsia"/>
          <w:szCs w:val="21"/>
        </w:rPr>
        <w:t>201</w:t>
      </w:r>
      <w:r w:rsidR="001C3E07">
        <w:rPr>
          <w:rFonts w:hint="eastAsia"/>
          <w:szCs w:val="21"/>
        </w:rPr>
        <w:t>7</w:t>
      </w:r>
      <w:r w:rsidR="001C3E07" w:rsidRPr="001C3E07">
        <w:rPr>
          <w:rFonts w:hint="eastAsia"/>
          <w:szCs w:val="21"/>
        </w:rPr>
        <w:t>年世界大学孵化器评选中获得了亚太排名第一、世界排名第二的好成绩。</w:t>
      </w:r>
    </w:p>
    <w:p w:rsidR="00FB09C3" w:rsidRDefault="00FB09C3" w:rsidP="001C3E07">
      <w:pPr>
        <w:pStyle w:val="a3"/>
        <w:ind w:firstLineChars="202" w:firstLine="424"/>
        <w:rPr>
          <w:szCs w:val="21"/>
        </w:rPr>
      </w:pPr>
      <w:r>
        <w:rPr>
          <w:rFonts w:hint="eastAsia"/>
          <w:szCs w:val="21"/>
        </w:rPr>
        <w:t>我在朝科进修期间，听过关于三创教育的讲座</w:t>
      </w:r>
      <w:r w:rsidR="001C3E07" w:rsidRPr="001C3E07">
        <w:rPr>
          <w:rFonts w:hint="eastAsia"/>
          <w:szCs w:val="21"/>
        </w:rPr>
        <w:t>《三创教育——朝阳科技大学创造力教育的思与行》</w:t>
      </w:r>
      <w:r w:rsidR="001C3E07">
        <w:rPr>
          <w:rFonts w:hint="eastAsia"/>
          <w:szCs w:val="21"/>
        </w:rPr>
        <w:t>，参观了三创教育与发展中心，还有机会参与了一次跨领域创新人才培育工作坊。</w:t>
      </w:r>
    </w:p>
    <w:p w:rsidR="0015650E" w:rsidRDefault="001C3E07" w:rsidP="0015650E">
      <w:pPr>
        <w:pStyle w:val="a3"/>
        <w:ind w:firstLineChars="202" w:firstLine="424"/>
        <w:rPr>
          <w:szCs w:val="21"/>
        </w:rPr>
      </w:pPr>
      <w:r>
        <w:rPr>
          <w:rFonts w:hint="eastAsia"/>
          <w:szCs w:val="21"/>
        </w:rPr>
        <w:t>跨领域创新人才培育工作坊是由朝阳科技大学三创教育与发展中心主办的</w:t>
      </w:r>
      <w:r>
        <w:rPr>
          <w:rFonts w:hint="eastAsia"/>
          <w:szCs w:val="21"/>
        </w:rPr>
        <w:t>DREAM TALK</w:t>
      </w:r>
      <w:r>
        <w:rPr>
          <w:rFonts w:hint="eastAsia"/>
          <w:szCs w:val="21"/>
        </w:rPr>
        <w:t>系列沙龙中的一次特别活动。</w:t>
      </w:r>
      <w:r w:rsidR="006E1EE3">
        <w:rPr>
          <w:rFonts w:hint="eastAsia"/>
          <w:szCs w:val="21"/>
        </w:rPr>
        <w:t>我</w:t>
      </w:r>
      <w:r w:rsidR="00E12609">
        <w:rPr>
          <w:rFonts w:hint="eastAsia"/>
          <w:szCs w:val="21"/>
        </w:rPr>
        <w:t>加入学生队伍全程参与了这次工作坊。</w:t>
      </w:r>
    </w:p>
    <w:p w:rsidR="007D3452" w:rsidRDefault="001C1713" w:rsidP="00E903EE">
      <w:pPr>
        <w:jc w:val="center"/>
        <w:rPr>
          <w:szCs w:val="21"/>
        </w:rPr>
      </w:pPr>
      <w:r>
        <w:rPr>
          <w:rFonts w:hint="eastAsia"/>
          <w:noProof/>
        </w:rPr>
        <w:drawing>
          <wp:inline distT="0" distB="0" distL="0" distR="0">
            <wp:extent cx="4250816" cy="318836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988031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7840" cy="3193637"/>
                    </a:xfrm>
                    <a:prstGeom prst="rect">
                      <a:avLst/>
                    </a:prstGeom>
                  </pic:spPr>
                </pic:pic>
              </a:graphicData>
            </a:graphic>
          </wp:inline>
        </w:drawing>
      </w:r>
    </w:p>
    <w:p w:rsidR="001C1713" w:rsidRDefault="001C1713" w:rsidP="00E903EE">
      <w:pPr>
        <w:jc w:val="center"/>
        <w:rPr>
          <w:szCs w:val="21"/>
        </w:rPr>
      </w:pPr>
      <w:r>
        <w:rPr>
          <w:rFonts w:hint="eastAsia"/>
          <w:noProof/>
          <w:szCs w:val="21"/>
        </w:rPr>
        <w:drawing>
          <wp:inline distT="0" distB="0" distL="0" distR="0">
            <wp:extent cx="4265195" cy="3199153"/>
            <wp:effectExtent l="0" t="0" r="254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6881869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599" cy="3200956"/>
                    </a:xfrm>
                    <a:prstGeom prst="rect">
                      <a:avLst/>
                    </a:prstGeom>
                  </pic:spPr>
                </pic:pic>
              </a:graphicData>
            </a:graphic>
          </wp:inline>
        </w:drawing>
      </w:r>
    </w:p>
    <w:p w:rsidR="001C1713" w:rsidRPr="001C1713" w:rsidRDefault="001C1713" w:rsidP="001C1713">
      <w:pPr>
        <w:rPr>
          <w:szCs w:val="21"/>
        </w:rPr>
      </w:pPr>
    </w:p>
    <w:p w:rsidR="0015650E" w:rsidRPr="00FB09C3" w:rsidRDefault="0015650E" w:rsidP="0015650E">
      <w:pPr>
        <w:pStyle w:val="a3"/>
        <w:ind w:firstLineChars="202" w:firstLine="424"/>
        <w:rPr>
          <w:szCs w:val="21"/>
        </w:rPr>
      </w:pPr>
      <w:r>
        <w:rPr>
          <w:rFonts w:hint="eastAsia"/>
          <w:szCs w:val="21"/>
        </w:rPr>
        <w:t>跨领域创新人才培养是朝科在三创教育中的一个主要思路，认为“</w:t>
      </w:r>
      <w:r w:rsidRPr="0015650E">
        <w:rPr>
          <w:rFonts w:hint="eastAsia"/>
          <w:szCs w:val="21"/>
        </w:rPr>
        <w:t>一技之长就够用</w:t>
      </w:r>
      <w:r>
        <w:rPr>
          <w:rFonts w:hint="eastAsia"/>
          <w:szCs w:val="21"/>
        </w:rPr>
        <w:t>的时代已经过去，先进企业追求的不再是</w:t>
      </w:r>
      <w:r w:rsidRPr="0015650E">
        <w:rPr>
          <w:rFonts w:hint="eastAsia"/>
          <w:szCs w:val="21"/>
        </w:rPr>
        <w:t>专业分工</w:t>
      </w:r>
      <w:r>
        <w:rPr>
          <w:rFonts w:hint="eastAsia"/>
          <w:szCs w:val="21"/>
        </w:rPr>
        <w:t>，而是强调</w:t>
      </w:r>
      <w:r w:rsidRPr="0015650E">
        <w:rPr>
          <w:rFonts w:hint="eastAsia"/>
          <w:szCs w:val="21"/>
        </w:rPr>
        <w:t>专业多任务。单一专长已经无法满足顾客或主管的要求，至少要具备两项专长，才能在职场屹立不倒。π</w:t>
      </w:r>
      <w:r w:rsidRPr="0015650E">
        <w:rPr>
          <w:szCs w:val="21"/>
        </w:rPr>
        <w:t xml:space="preserve"> </w:t>
      </w:r>
      <w:r w:rsidRPr="0015650E">
        <w:rPr>
          <w:rFonts w:hint="eastAsia"/>
          <w:szCs w:val="21"/>
        </w:rPr>
        <w:t>型人，就是具有双专长、跨领域的高适配型人才。</w:t>
      </w:r>
      <w:r>
        <w:rPr>
          <w:rFonts w:hint="eastAsia"/>
          <w:szCs w:val="21"/>
        </w:rPr>
        <w:t>”</w:t>
      </w:r>
    </w:p>
    <w:p w:rsidR="0015650E" w:rsidRDefault="0015650E" w:rsidP="0015650E">
      <w:pPr>
        <w:pStyle w:val="a3"/>
        <w:ind w:firstLineChars="202" w:firstLine="424"/>
        <w:rPr>
          <w:szCs w:val="21"/>
        </w:rPr>
      </w:pPr>
      <w:r>
        <w:rPr>
          <w:rFonts w:hint="eastAsia"/>
          <w:szCs w:val="21"/>
        </w:rPr>
        <w:t>工作坊的主要内容是由三创种子教师带领，延请各领域专家来分享经验与协同教练，带领学校不同专业的学生对某一议题（或者竞赛主题）做集中式的工作坊。力求在短时间内，用高强度的脑力激荡出具有创新意义的方案。既是一种针对学生工作方法和思考方式的培训，也能群策群力针对各类竞赛迅速做出具有一定深度的成果，是一种很有效率的教学形式。</w:t>
      </w:r>
      <w:r w:rsidR="00786BA3">
        <w:rPr>
          <w:rFonts w:hint="eastAsia"/>
          <w:szCs w:val="21"/>
        </w:rPr>
        <w:t>工作坊之后，我与这次工作坊的学术主持谢铭峰老师做了交流，得到了很多深具启发的思路。</w:t>
      </w:r>
      <w:r w:rsidR="00DF5758">
        <w:rPr>
          <w:rFonts w:hint="eastAsia"/>
          <w:szCs w:val="21"/>
        </w:rPr>
        <w:t>之前他们已经在广西和辽宁等多个院校进行过若干个针对教师的培育工作坊，取得了很好的效果。希望之后有机会邀请朝阳科技大学与我校合作，</w:t>
      </w:r>
      <w:r w:rsidR="007D3452">
        <w:rPr>
          <w:rFonts w:hint="eastAsia"/>
          <w:szCs w:val="21"/>
        </w:rPr>
        <w:t>介绍和推行</w:t>
      </w:r>
      <w:r w:rsidR="00DF5758">
        <w:rPr>
          <w:rFonts w:hint="eastAsia"/>
          <w:szCs w:val="21"/>
        </w:rPr>
        <w:t>这一行之有效的培育模式。</w:t>
      </w:r>
    </w:p>
    <w:p w:rsidR="007D3452" w:rsidRPr="001C1713" w:rsidRDefault="001C1713" w:rsidP="001C1713">
      <w:pPr>
        <w:rPr>
          <w:szCs w:val="21"/>
        </w:rPr>
      </w:pPr>
      <w:r>
        <w:rPr>
          <w:rFonts w:hint="eastAsia"/>
          <w:noProof/>
          <w:szCs w:val="21"/>
        </w:rPr>
        <w:drawing>
          <wp:inline distT="0" distB="0" distL="0" distR="0">
            <wp:extent cx="5274310" cy="39560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1896394.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956050"/>
                    </a:xfrm>
                    <a:prstGeom prst="rect">
                      <a:avLst/>
                    </a:prstGeom>
                  </pic:spPr>
                </pic:pic>
              </a:graphicData>
            </a:graphic>
          </wp:inline>
        </w:drawing>
      </w:r>
    </w:p>
    <w:p w:rsidR="00E12609" w:rsidRDefault="00DF5758" w:rsidP="0015650E">
      <w:pPr>
        <w:pStyle w:val="a3"/>
        <w:ind w:firstLineChars="202" w:firstLine="424"/>
        <w:rPr>
          <w:szCs w:val="21"/>
        </w:rPr>
      </w:pPr>
      <w:r>
        <w:rPr>
          <w:rFonts w:hint="eastAsia"/>
          <w:szCs w:val="21"/>
        </w:rPr>
        <w:t>这次台湾之行，</w:t>
      </w:r>
      <w:r w:rsidR="00580E91">
        <w:rPr>
          <w:rFonts w:hint="eastAsia"/>
          <w:szCs w:val="21"/>
        </w:rPr>
        <w:t>过得紧凑而充实</w:t>
      </w:r>
      <w:r w:rsidR="007D3452">
        <w:rPr>
          <w:rFonts w:hint="eastAsia"/>
          <w:szCs w:val="21"/>
        </w:rPr>
        <w:t>，</w:t>
      </w:r>
      <w:r w:rsidR="007D3452" w:rsidRPr="007D3452">
        <w:rPr>
          <w:rFonts w:hint="eastAsia"/>
          <w:szCs w:val="21"/>
        </w:rPr>
        <w:t>给我留下了深刻的记忆，海峡两岸的同胞</w:t>
      </w:r>
      <w:r w:rsidR="007D3452">
        <w:rPr>
          <w:rFonts w:hint="eastAsia"/>
          <w:szCs w:val="21"/>
        </w:rPr>
        <w:t>之间的文化差异，并没有那样大，反而在对传统文化和人文思考上，有很多共同之处。</w:t>
      </w:r>
      <w:r w:rsidR="007D3452" w:rsidRPr="007D3452">
        <w:rPr>
          <w:rFonts w:hint="eastAsia"/>
          <w:szCs w:val="21"/>
        </w:rPr>
        <w:t>衷心希望大陆和台湾有更多人和更多机会相互了解、相互</w:t>
      </w:r>
      <w:r w:rsidR="007D3452">
        <w:rPr>
          <w:rFonts w:hint="eastAsia"/>
          <w:szCs w:val="21"/>
        </w:rPr>
        <w:t>借鉴、在同一视野中望向未来</w:t>
      </w:r>
      <w:r w:rsidR="007D3452" w:rsidRPr="007D3452">
        <w:rPr>
          <w:rFonts w:hint="eastAsia"/>
          <w:szCs w:val="21"/>
        </w:rPr>
        <w:t>。</w:t>
      </w:r>
    </w:p>
    <w:p w:rsidR="001C1713" w:rsidRDefault="001C1713" w:rsidP="001C1713">
      <w:pPr>
        <w:pStyle w:val="a3"/>
        <w:ind w:firstLineChars="0" w:firstLine="0"/>
        <w:rPr>
          <w:szCs w:val="21"/>
        </w:rPr>
      </w:pPr>
      <w:r>
        <w:rPr>
          <w:rFonts w:hint="eastAsia"/>
          <w:noProof/>
          <w:szCs w:val="21"/>
        </w:rPr>
        <w:lastRenderedPageBreak/>
        <w:drawing>
          <wp:inline distT="0" distB="0" distL="0" distR="0">
            <wp:extent cx="5274310" cy="70326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8043673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032625"/>
                    </a:xfrm>
                    <a:prstGeom prst="rect">
                      <a:avLst/>
                    </a:prstGeom>
                  </pic:spPr>
                </pic:pic>
              </a:graphicData>
            </a:graphic>
          </wp:inline>
        </w:drawing>
      </w:r>
    </w:p>
    <w:p w:rsidR="001C1713" w:rsidRPr="001C1713" w:rsidRDefault="001C1713" w:rsidP="001C1713">
      <w:pPr>
        <w:rPr>
          <w:szCs w:val="21"/>
        </w:rPr>
      </w:pPr>
    </w:p>
    <w:p w:rsidR="007D3452" w:rsidRDefault="007D3452" w:rsidP="0015650E">
      <w:pPr>
        <w:pStyle w:val="a3"/>
        <w:ind w:firstLineChars="202" w:firstLine="424"/>
        <w:rPr>
          <w:szCs w:val="21"/>
        </w:rPr>
      </w:pPr>
    </w:p>
    <w:p w:rsidR="00E903EE" w:rsidRDefault="00E903EE" w:rsidP="0015650E">
      <w:pPr>
        <w:pStyle w:val="a3"/>
        <w:ind w:firstLineChars="202" w:firstLine="424"/>
        <w:rPr>
          <w:szCs w:val="21"/>
        </w:rPr>
      </w:pPr>
    </w:p>
    <w:p w:rsidR="00E903EE" w:rsidRDefault="00E903EE" w:rsidP="0015650E">
      <w:pPr>
        <w:pStyle w:val="a3"/>
        <w:ind w:firstLineChars="202" w:firstLine="424"/>
        <w:rPr>
          <w:szCs w:val="21"/>
        </w:rPr>
      </w:pPr>
    </w:p>
    <w:p w:rsidR="00E903EE" w:rsidRDefault="00E903EE" w:rsidP="0015650E">
      <w:pPr>
        <w:pStyle w:val="a3"/>
        <w:ind w:firstLineChars="202" w:firstLine="424"/>
        <w:rPr>
          <w:szCs w:val="21"/>
        </w:rPr>
      </w:pPr>
    </w:p>
    <w:p w:rsidR="00E903EE" w:rsidRDefault="00E903EE" w:rsidP="0015650E">
      <w:pPr>
        <w:pStyle w:val="a3"/>
        <w:ind w:firstLineChars="202" w:firstLine="424"/>
        <w:rPr>
          <w:szCs w:val="21"/>
        </w:rPr>
      </w:pPr>
    </w:p>
    <w:p w:rsidR="00E903EE" w:rsidRDefault="00E903EE" w:rsidP="0015650E">
      <w:pPr>
        <w:pStyle w:val="a3"/>
        <w:ind w:firstLineChars="202" w:firstLine="424"/>
        <w:rPr>
          <w:szCs w:val="21"/>
        </w:rPr>
      </w:pPr>
    </w:p>
    <w:p w:rsidR="00E903EE" w:rsidRDefault="00E903EE" w:rsidP="0015650E">
      <w:pPr>
        <w:pStyle w:val="a3"/>
        <w:ind w:firstLineChars="202" w:firstLine="424"/>
        <w:rPr>
          <w:szCs w:val="21"/>
        </w:rPr>
      </w:pPr>
    </w:p>
    <w:p w:rsidR="00E12609" w:rsidRDefault="00E12609" w:rsidP="0015650E">
      <w:pPr>
        <w:pStyle w:val="a3"/>
        <w:ind w:firstLineChars="202" w:firstLine="424"/>
        <w:rPr>
          <w:szCs w:val="21"/>
        </w:rPr>
      </w:pPr>
      <w:r>
        <w:rPr>
          <w:rFonts w:hint="eastAsia"/>
          <w:szCs w:val="21"/>
        </w:rPr>
        <w:lastRenderedPageBreak/>
        <w:t>附：主要行程</w:t>
      </w:r>
    </w:p>
    <w:p w:rsidR="007D3452" w:rsidRDefault="007D3452" w:rsidP="007D3452">
      <w:pPr>
        <w:widowControl/>
        <w:rPr>
          <w:rFonts w:ascii="宋体" w:hAnsi="宋体" w:cs="宋体"/>
          <w:kern w:val="0"/>
          <w:sz w:val="24"/>
          <w:szCs w:val="24"/>
        </w:rPr>
      </w:pPr>
    </w:p>
    <w:p w:rsidR="007D3452" w:rsidRPr="007D3452" w:rsidRDefault="007D3452" w:rsidP="007D3452">
      <w:pPr>
        <w:widowControl/>
        <w:ind w:firstLineChars="177" w:firstLine="372"/>
        <w:rPr>
          <w:rFonts w:ascii="宋体" w:hAnsi="宋体" w:cs="宋体"/>
          <w:kern w:val="0"/>
          <w:szCs w:val="21"/>
        </w:rPr>
      </w:pPr>
      <w:r w:rsidRPr="007D3452">
        <w:rPr>
          <w:rFonts w:ascii="宋体" w:hAnsi="宋体" w:cs="宋体" w:hint="eastAsia"/>
          <w:kern w:val="0"/>
          <w:szCs w:val="21"/>
        </w:rPr>
        <w:t>5月20日 从上海出发抵达台北</w:t>
      </w:r>
    </w:p>
    <w:p w:rsidR="007D3452" w:rsidRPr="007D3452" w:rsidRDefault="007D3452" w:rsidP="007D3452">
      <w:pPr>
        <w:widowControl/>
        <w:ind w:firstLineChars="177" w:firstLine="372"/>
        <w:rPr>
          <w:rFonts w:ascii="宋体" w:hAnsi="宋体" w:cs="Verdana"/>
          <w:color w:val="333333"/>
          <w:szCs w:val="21"/>
        </w:rPr>
      </w:pPr>
      <w:r w:rsidRPr="007D3452">
        <w:rPr>
          <w:rFonts w:ascii="宋体" w:hAnsi="宋体" w:cs="Verdana" w:hint="eastAsia"/>
          <w:color w:val="333333"/>
          <w:szCs w:val="21"/>
        </w:rPr>
        <w:t>5月21日-5月28日，调研学科特色与课程架构内容；与系所教师、教授交流沟通，深入了解各主干课程内容与特色</w:t>
      </w:r>
    </w:p>
    <w:p w:rsidR="007D3452" w:rsidRPr="007D3452" w:rsidRDefault="007D3452" w:rsidP="007D3452">
      <w:pPr>
        <w:widowControl/>
        <w:ind w:firstLineChars="177" w:firstLine="372"/>
        <w:rPr>
          <w:rFonts w:ascii="宋体" w:hAnsi="宋体" w:cs="Verdana"/>
          <w:color w:val="333333"/>
          <w:szCs w:val="21"/>
        </w:rPr>
      </w:pPr>
      <w:r w:rsidRPr="007D3452">
        <w:rPr>
          <w:rFonts w:ascii="宋体" w:hAnsi="宋体" w:cs="Verdana" w:hint="eastAsia"/>
          <w:color w:val="333333"/>
          <w:szCs w:val="21"/>
        </w:rPr>
        <w:t>5月29日-6月3日，主干专业课程旁听，与专任教师交流</w:t>
      </w:r>
    </w:p>
    <w:p w:rsidR="007D3452" w:rsidRPr="007D3452" w:rsidRDefault="007D3452" w:rsidP="007D3452">
      <w:pPr>
        <w:widowControl/>
        <w:ind w:firstLineChars="177" w:firstLine="372"/>
        <w:rPr>
          <w:rFonts w:ascii="宋体" w:hAnsi="宋体" w:cs="Verdana"/>
          <w:color w:val="333333"/>
          <w:szCs w:val="21"/>
        </w:rPr>
      </w:pPr>
      <w:r w:rsidRPr="007D3452">
        <w:rPr>
          <w:rFonts w:ascii="宋体" w:hAnsi="宋体" w:cs="Verdana" w:hint="eastAsia"/>
          <w:color w:val="333333"/>
          <w:szCs w:val="21"/>
        </w:rPr>
        <w:t>6月4日-6月10日，主干专业课程旁听，参观实习工厂和实验室，学生访谈</w:t>
      </w:r>
    </w:p>
    <w:p w:rsidR="007D3452" w:rsidRPr="007D3452" w:rsidRDefault="007D3452" w:rsidP="007D3452">
      <w:pPr>
        <w:widowControl/>
        <w:ind w:firstLineChars="177" w:firstLine="372"/>
        <w:rPr>
          <w:rFonts w:ascii="宋体" w:hAnsi="宋体" w:cs="Verdana"/>
          <w:color w:val="333333"/>
          <w:szCs w:val="21"/>
        </w:rPr>
      </w:pPr>
      <w:r w:rsidRPr="007D3452">
        <w:rPr>
          <w:rFonts w:ascii="宋体" w:hAnsi="宋体" w:cs="Verdana" w:hint="eastAsia"/>
          <w:color w:val="333333"/>
          <w:szCs w:val="21"/>
        </w:rPr>
        <w:t>6月11日-6月17日，主干专业课程旁听，教学实务交流，了解毕业设计工作</w:t>
      </w:r>
    </w:p>
    <w:p w:rsidR="007D3452" w:rsidRPr="007D3452" w:rsidRDefault="007D3452" w:rsidP="007D3452">
      <w:pPr>
        <w:widowControl/>
        <w:ind w:firstLineChars="177" w:firstLine="372"/>
        <w:rPr>
          <w:rFonts w:ascii="宋体" w:hAnsi="宋体" w:cs="Verdana"/>
          <w:color w:val="333333"/>
          <w:szCs w:val="21"/>
        </w:rPr>
      </w:pPr>
      <w:r w:rsidRPr="007D3452">
        <w:rPr>
          <w:rFonts w:ascii="宋体" w:hAnsi="宋体" w:cs="Verdana" w:hint="eastAsia"/>
          <w:color w:val="333333"/>
          <w:szCs w:val="21"/>
        </w:rPr>
        <w:t>6月18日-6月30日，参观产学合作整合服务平台「创意设计中心」，了解其如何开展针对本土产业的产学合作，以及如何推动创意设计的产业化</w:t>
      </w:r>
    </w:p>
    <w:p w:rsidR="007D3452" w:rsidRPr="007D3452" w:rsidRDefault="007D3452" w:rsidP="007D3452">
      <w:pPr>
        <w:widowControl/>
        <w:ind w:firstLineChars="177" w:firstLine="372"/>
        <w:rPr>
          <w:rFonts w:ascii="宋体" w:hAnsi="宋体" w:cs="Verdana"/>
          <w:color w:val="333333"/>
          <w:szCs w:val="21"/>
        </w:rPr>
      </w:pPr>
      <w:r w:rsidRPr="007D3452">
        <w:rPr>
          <w:rFonts w:ascii="宋体" w:hAnsi="宋体" w:cs="Verdana" w:hint="eastAsia"/>
          <w:color w:val="333333"/>
          <w:szCs w:val="21"/>
        </w:rPr>
        <w:t>7月1日 交流成果整理与总结</w:t>
      </w:r>
    </w:p>
    <w:p w:rsidR="007D3452" w:rsidRPr="007D3452" w:rsidRDefault="007D3452" w:rsidP="007D3452">
      <w:pPr>
        <w:ind w:firstLineChars="177" w:firstLine="372"/>
        <w:rPr>
          <w:szCs w:val="21"/>
        </w:rPr>
      </w:pPr>
      <w:r w:rsidRPr="007D3452">
        <w:rPr>
          <w:rFonts w:ascii="宋体" w:hAnsi="宋体" w:cs="Verdana" w:hint="eastAsia"/>
          <w:color w:val="333333"/>
          <w:szCs w:val="21"/>
        </w:rPr>
        <w:t>7月2日 从台北出发返回上海</w:t>
      </w:r>
    </w:p>
    <w:p w:rsidR="00E12609" w:rsidRPr="007D3452" w:rsidRDefault="00E12609" w:rsidP="0015650E">
      <w:pPr>
        <w:pStyle w:val="a3"/>
        <w:ind w:firstLineChars="202" w:firstLine="424"/>
        <w:rPr>
          <w:szCs w:val="21"/>
        </w:rPr>
      </w:pPr>
    </w:p>
    <w:sectPr w:rsidR="00E12609" w:rsidRPr="007D3452" w:rsidSect="0001125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214" w:rsidRDefault="00282214" w:rsidP="00EC5C1D">
      <w:r>
        <w:separator/>
      </w:r>
    </w:p>
  </w:endnote>
  <w:endnote w:type="continuationSeparator" w:id="0">
    <w:p w:rsidR="00282214" w:rsidRDefault="00282214" w:rsidP="00EC5C1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214" w:rsidRDefault="00282214" w:rsidP="00EC5C1D">
      <w:r>
        <w:separator/>
      </w:r>
    </w:p>
  </w:footnote>
  <w:footnote w:type="continuationSeparator" w:id="0">
    <w:p w:rsidR="00282214" w:rsidRDefault="00282214" w:rsidP="00EC5C1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F5E49"/>
    <w:multiLevelType w:val="hybridMultilevel"/>
    <w:tmpl w:val="7CC62FCE"/>
    <w:lvl w:ilvl="0" w:tplc="C3C86B00">
      <w:start w:val="1"/>
      <w:numFmt w:val="japaneseCounting"/>
      <w:lvlText w:val="%1、"/>
      <w:lvlJc w:val="left"/>
      <w:pPr>
        <w:ind w:left="840" w:hanging="420"/>
      </w:pPr>
      <w:rPr>
        <w:rFonts w:asciiTheme="minorHAnsi" w:hAnsiTheme="minorHAnsi" w:cstheme="minorBidi" w:hint="default"/>
        <w:color w:val="auto"/>
        <w:sz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74F93FE5"/>
    <w:multiLevelType w:val="hybridMultilevel"/>
    <w:tmpl w:val="A0AA1C62"/>
    <w:lvl w:ilvl="0" w:tplc="BFC69F7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1377"/>
    <w:rsid w:val="0001125A"/>
    <w:rsid w:val="0015650E"/>
    <w:rsid w:val="00171377"/>
    <w:rsid w:val="001C1713"/>
    <w:rsid w:val="001C3E07"/>
    <w:rsid w:val="00282214"/>
    <w:rsid w:val="0055722E"/>
    <w:rsid w:val="00580E91"/>
    <w:rsid w:val="006E1EE3"/>
    <w:rsid w:val="00722A81"/>
    <w:rsid w:val="00774DF8"/>
    <w:rsid w:val="00786BA3"/>
    <w:rsid w:val="007D3452"/>
    <w:rsid w:val="0093297E"/>
    <w:rsid w:val="00DF5758"/>
    <w:rsid w:val="00E12609"/>
    <w:rsid w:val="00E903EE"/>
    <w:rsid w:val="00EA17A0"/>
    <w:rsid w:val="00EC5C1D"/>
    <w:rsid w:val="00F41077"/>
    <w:rsid w:val="00F947C2"/>
    <w:rsid w:val="00FB09C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125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1377"/>
    <w:pPr>
      <w:ind w:firstLineChars="200" w:firstLine="420"/>
    </w:pPr>
  </w:style>
  <w:style w:type="paragraph" w:styleId="a4">
    <w:name w:val="Balloon Text"/>
    <w:basedOn w:val="a"/>
    <w:link w:val="Char"/>
    <w:uiPriority w:val="99"/>
    <w:semiHidden/>
    <w:unhideWhenUsed/>
    <w:rsid w:val="00EC5C1D"/>
    <w:rPr>
      <w:sz w:val="18"/>
      <w:szCs w:val="18"/>
    </w:rPr>
  </w:style>
  <w:style w:type="character" w:customStyle="1" w:styleId="Char">
    <w:name w:val="批注框文本 Char"/>
    <w:basedOn w:val="a0"/>
    <w:link w:val="a4"/>
    <w:uiPriority w:val="99"/>
    <w:semiHidden/>
    <w:rsid w:val="00EC5C1D"/>
    <w:rPr>
      <w:sz w:val="18"/>
      <w:szCs w:val="18"/>
    </w:rPr>
  </w:style>
  <w:style w:type="paragraph" w:styleId="a5">
    <w:name w:val="header"/>
    <w:basedOn w:val="a"/>
    <w:link w:val="Char0"/>
    <w:uiPriority w:val="99"/>
    <w:semiHidden/>
    <w:unhideWhenUsed/>
    <w:rsid w:val="00EC5C1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EC5C1D"/>
    <w:rPr>
      <w:sz w:val="18"/>
      <w:szCs w:val="18"/>
    </w:rPr>
  </w:style>
  <w:style w:type="paragraph" w:styleId="a6">
    <w:name w:val="footer"/>
    <w:basedOn w:val="a"/>
    <w:link w:val="Char1"/>
    <w:uiPriority w:val="99"/>
    <w:semiHidden/>
    <w:unhideWhenUsed/>
    <w:rsid w:val="00EC5C1D"/>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EC5C1D"/>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9</Pages>
  <Words>400</Words>
  <Characters>2283</Characters>
  <Application>Microsoft Office Word</Application>
  <DocSecurity>0</DocSecurity>
  <Lines>19</Lines>
  <Paragraphs>5</Paragraphs>
  <ScaleCrop>false</ScaleCrop>
  <Company/>
  <LinksUpToDate>false</LinksUpToDate>
  <CharactersWithSpaces>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lanselo</dc:creator>
  <cp:keywords/>
  <dc:description/>
  <cp:lastModifiedBy>hp</cp:lastModifiedBy>
  <cp:revision>7</cp:revision>
  <dcterms:created xsi:type="dcterms:W3CDTF">2018-07-06T19:05:00Z</dcterms:created>
  <dcterms:modified xsi:type="dcterms:W3CDTF">2018-07-20T06:51:00Z</dcterms:modified>
</cp:coreProperties>
</file>